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B522" w14:textId="54B4B048" w:rsidR="00EA4E58" w:rsidRDefault="00EA4E58" w:rsidP="00EA4E58">
      <w:pPr>
        <w:pStyle w:val="Subheadcentre"/>
      </w:pPr>
      <w:r>
        <w:t>Chemistry 2</w:t>
      </w:r>
      <w:r w:rsidR="00DF6CA7">
        <w:t>60</w:t>
      </w:r>
      <w:r>
        <w:t xml:space="preserve">     </w:t>
      </w:r>
      <w:r w:rsidR="004A5308">
        <w:t>Spring 2026</w:t>
      </w:r>
    </w:p>
    <w:p w14:paraId="6A70CE76" w14:textId="58FFCCBA" w:rsidR="00FD640F" w:rsidRDefault="00D51F8E" w:rsidP="00D51F8E">
      <w:pPr>
        <w:pStyle w:val="Title"/>
      </w:pPr>
      <w:r>
        <w:t>E5 Isolation of a Natural Product</w:t>
      </w:r>
    </w:p>
    <w:p w14:paraId="3B479B6D" w14:textId="77777777" w:rsidR="00A30447" w:rsidRPr="00811322" w:rsidRDefault="00A30447" w:rsidP="00A30447">
      <w:pPr>
        <w:pStyle w:val="BodyText"/>
        <w:jc w:val="center"/>
        <w:rPr>
          <w:b/>
        </w:rPr>
      </w:pPr>
      <w:r w:rsidRPr="00811322">
        <w:rPr>
          <w:b/>
          <w:color w:val="FF0000"/>
        </w:rPr>
        <w:t xml:space="preserve">&lt;&lt;Complete this report form by inputting the information indicated by red text. </w:t>
      </w:r>
      <w:r w:rsidRPr="000245AF">
        <w:rPr>
          <w:b/>
          <w:color w:val="FF0000"/>
          <w:u w:val="single"/>
        </w:rPr>
        <w:t>Delete red text instructions before submitting</w:t>
      </w:r>
      <w:r>
        <w:rPr>
          <w:b/>
          <w:color w:val="FF0000"/>
        </w:rPr>
        <w:t xml:space="preserve"> (there are marks associated with doing so.</w:t>
      </w:r>
      <w:r w:rsidRPr="00811322">
        <w:rPr>
          <w:b/>
          <w:color w:val="FF0000"/>
        </w:rPr>
        <w:t>&gt;&gt;</w:t>
      </w:r>
    </w:p>
    <w:p w14:paraId="2F46B8D6" w14:textId="77777777" w:rsidR="00F66DDF" w:rsidRPr="00F66DDF" w:rsidRDefault="00F66DDF" w:rsidP="00F66DDF">
      <w:pPr>
        <w:pStyle w:val="BodyText"/>
        <w:jc w:val="center"/>
        <w:rPr>
          <w:b/>
        </w:rPr>
      </w:pPr>
    </w:p>
    <w:p w14:paraId="169223C1" w14:textId="74BE36D0" w:rsidR="00F66DDF" w:rsidRPr="00C52E90" w:rsidRDefault="00370EE6" w:rsidP="00C52E90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  <w:r w:rsidRPr="00370EE6">
        <w:rPr>
          <w:rFonts w:ascii="Book Antiqua" w:hAnsi="Book Antiqua" w:cs="Book Antiqua"/>
          <w:color w:val="000000"/>
          <w:lang w:val="en-GB"/>
        </w:rPr>
        <w:t>Name: _______</w:t>
      </w:r>
      <w:r w:rsidR="00A7636D">
        <w:rPr>
          <w:rFonts w:ascii="Book Antiqua" w:hAnsi="Book Antiqua" w:cs="Book Antiqua"/>
          <w:color w:val="000000"/>
          <w:lang w:val="en-GB"/>
        </w:rPr>
        <w:t>___________________</w:t>
      </w:r>
      <w:r w:rsidRPr="00370EE6">
        <w:rPr>
          <w:rFonts w:ascii="Book Antiqua" w:hAnsi="Book Antiqua" w:cs="Book Antiqua"/>
          <w:color w:val="000000"/>
          <w:lang w:val="en-GB"/>
        </w:rPr>
        <w:t>______</w:t>
      </w:r>
      <w:r w:rsidRPr="00370EE6">
        <w:rPr>
          <w:rFonts w:ascii="Book Antiqua" w:hAnsi="Book Antiqua" w:cs="Book Antiqua"/>
          <w:color w:val="000000"/>
          <w:lang w:val="en-GB"/>
        </w:rPr>
        <w:tab/>
      </w:r>
      <w:r w:rsidR="00A7636D">
        <w:rPr>
          <w:rFonts w:ascii="Book Antiqua" w:hAnsi="Book Antiqua" w:cs="Book Antiqua"/>
          <w:color w:val="000000"/>
          <w:lang w:val="en-GB"/>
        </w:rPr>
        <w:t>Section: __________</w:t>
      </w:r>
      <w:r w:rsidRPr="00370EE6">
        <w:rPr>
          <w:rFonts w:ascii="Book Antiqua" w:hAnsi="Book Antiqua" w:cs="Book Antiqua"/>
          <w:color w:val="000000"/>
          <w:lang w:val="en-GB"/>
        </w:rPr>
        <w:t>Date: ___________________________</w:t>
      </w:r>
    </w:p>
    <w:p w14:paraId="47A8BAC1" w14:textId="4958E30E" w:rsidR="0076489D" w:rsidRDefault="00C611B4" w:rsidP="0076489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Abstract</w:t>
      </w:r>
      <w:r w:rsidR="00A30447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 </w:t>
      </w:r>
      <w:r w:rsidR="00A30447" w:rsidRPr="00902EDA">
        <w:rPr>
          <w:rFonts w:ascii="Book Antiqua" w:hAnsi="Book Antiqua" w:cs="Book Antiqua"/>
          <w:b/>
          <w:bCs/>
          <w:lang w:val="en-GB"/>
        </w:rPr>
        <w:t>(</w:t>
      </w:r>
      <w:r w:rsidR="00A30447">
        <w:rPr>
          <w:rFonts w:ascii="Book Antiqua" w:hAnsi="Book Antiqua" w:cs="Book Antiqua"/>
          <w:b/>
          <w:bCs/>
          <w:lang w:val="en-GB"/>
        </w:rPr>
        <w:t>1 mark)</w:t>
      </w:r>
    </w:p>
    <w:p w14:paraId="24F78B53" w14:textId="6A0CFE8C" w:rsidR="0076489D" w:rsidRPr="00BB4EBB" w:rsidRDefault="0076489D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 w:rsidR="00C611B4">
        <w:rPr>
          <w:rFonts w:ascii="Book Antiqua" w:hAnsi="Book Antiqua" w:cs="Book Antiqua"/>
          <w:color w:val="FF0000"/>
          <w:lang w:val="en-GB"/>
        </w:rPr>
        <w:t>an abstract with a line drawing of the compound(s) isolated</w:t>
      </w:r>
      <w:r>
        <w:rPr>
          <w:rFonts w:ascii="Book Antiqua" w:hAnsi="Book Antiqua" w:cs="Book Antiqua"/>
          <w:color w:val="FF0000"/>
          <w:lang w:val="en-GB"/>
        </w:rPr>
        <w:t>.&gt;&gt;</w:t>
      </w:r>
    </w:p>
    <w:p w14:paraId="55DE2D9A" w14:textId="361B6953" w:rsidR="00F66DDF" w:rsidRPr="00C71FA1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277252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Reagents and Products Tables</w:t>
      </w:r>
      <w:r w:rsidR="00DA4983">
        <w:rPr>
          <w:rFonts w:ascii="Book Antiqua" w:hAnsi="Book Antiqua" w:cs="Book Antiqua"/>
          <w:b/>
          <w:bCs/>
          <w:color w:val="000000"/>
          <w:sz w:val="28"/>
          <w:lang w:val="en-GB"/>
        </w:rPr>
        <w:t xml:space="preserve"> 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C90621">
        <w:rPr>
          <w:rFonts w:ascii="Book Antiqua" w:hAnsi="Book Antiqua" w:cs="Book Antiqua"/>
          <w:b/>
          <w:bCs/>
          <w:color w:val="000000"/>
          <w:lang w:val="en-GB"/>
        </w:rPr>
        <w:t>0.5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 xml:space="preserve"> mark</w:t>
      </w:r>
      <w:r w:rsidR="00C90621">
        <w:rPr>
          <w:rFonts w:ascii="Book Antiqua" w:hAnsi="Book Antiqua" w:cs="Book Antiqua"/>
          <w:b/>
          <w:bCs/>
          <w:color w:val="000000"/>
          <w:lang w:val="en-GB"/>
        </w:rPr>
        <w:t>s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 xml:space="preserve"> each) </w:t>
      </w:r>
      <w:r w:rsidR="00C71FA1" w:rsidRPr="00811322">
        <w:rPr>
          <w:rFonts w:ascii="Book Antiqua" w:hAnsi="Book Antiqua" w:cs="Book Antiqua"/>
          <w:color w:val="FF0000"/>
          <w:lang w:val="en-GB"/>
        </w:rPr>
        <w:t>&lt;&lt;</w:t>
      </w:r>
      <w:r w:rsidR="00C71FA1">
        <w:rPr>
          <w:rFonts w:ascii="Book Antiqua" w:hAnsi="Book Antiqua" w:cs="Book Antiqua"/>
          <w:color w:val="FF0000"/>
          <w:lang w:val="en-GB"/>
        </w:rPr>
        <w:t>You only need to fill in a few blanks here.&gt;&gt;</w:t>
      </w:r>
    </w:p>
    <w:p w14:paraId="2684C80C" w14:textId="7F8A2107" w:rsidR="000013D2" w:rsidRPr="00327105" w:rsidRDefault="000013D2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lang w:val="en-GB"/>
        </w:rPr>
      </w:pPr>
      <w:r>
        <w:rPr>
          <w:rFonts w:ascii="Book Antiqua" w:hAnsi="Book Antiqua" w:cs="Book Antiqua"/>
          <w:color w:val="000000"/>
          <w:lang w:val="en-GB"/>
        </w:rPr>
        <w:t xml:space="preserve">Table 1. </w:t>
      </w:r>
      <w:r>
        <w:rPr>
          <w:rFonts w:ascii="Book Antiqua" w:hAnsi="Book Antiqua" w:cs="Book Antiqua"/>
          <w:lang w:val="en-GB"/>
        </w:rPr>
        <w:t xml:space="preserve">Reagents for the </w:t>
      </w:r>
      <w:r w:rsidR="004A5308">
        <w:rPr>
          <w:rFonts w:ascii="Book Antiqua" w:hAnsi="Book Antiqua" w:cs="Book Antiqua"/>
          <w:lang w:val="en-GB"/>
        </w:rPr>
        <w:t>separation</w:t>
      </w:r>
    </w:p>
    <w:tbl>
      <w:tblPr>
        <w:tblW w:w="1006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1056"/>
        <w:gridCol w:w="1095"/>
        <w:gridCol w:w="1371"/>
        <w:gridCol w:w="4390"/>
      </w:tblGrid>
      <w:tr w:rsidR="000013D2" w:rsidRPr="002C5D68" w14:paraId="74E5C399" w14:textId="77777777" w:rsidTr="00F0306C">
        <w:trPr>
          <w:trHeight w:val="60"/>
          <w:tblHeader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FB3386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Compound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47A3E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MW</w:t>
            </w: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 (g/mol)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0258D7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Used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71269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mmol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2A2BF9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Physical and Safety Data</w:t>
            </w:r>
          </w:p>
        </w:tc>
      </w:tr>
      <w:tr w:rsidR="00C90621" w:rsidRPr="002C5D68" w14:paraId="44D316F8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99195E" w14:textId="62EE5F1E" w:rsidR="00C90621" w:rsidRDefault="00C90621" w:rsidP="000013D2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caraway oil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6EDD48" w14:textId="712503F4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2BB420" w14:textId="0E07F3ED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AA0677" w14:textId="34159C01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6FC8A" w14:textId="275FD607" w:rsidR="00C90621" w:rsidRPr="007B412D" w:rsidRDefault="00C90621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irritant</w:t>
            </w:r>
          </w:p>
        </w:tc>
      </w:tr>
      <w:tr w:rsidR="00C90621" w:rsidRPr="002C5D68" w14:paraId="386C0AFF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BC73E7" w14:textId="46C3A681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spearmint oil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74161" w14:textId="5D65FBEA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54059F" w14:textId="6225931A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68875F" w14:textId="2C7E23D0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1DFC7D" w14:textId="169195B5" w:rsidR="00C90621" w:rsidRPr="007B412D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irritant</w:t>
            </w:r>
          </w:p>
        </w:tc>
      </w:tr>
      <w:tr w:rsidR="00C90621" w:rsidRPr="002C5D68" w14:paraId="57121CC1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06099" w14:textId="4CCA713B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ethyl acetate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6AA8F" w14:textId="003F4E92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88.11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6A0A78" w14:textId="5E509446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solvent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203AE3" w14:textId="77777777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N/A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80177F" w14:textId="33AACBEE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 w:rsidRPr="007B412D">
              <w:rPr>
                <w:rFonts w:ascii="Book Antiqua" w:hAnsi="Book Antiqua"/>
              </w:rPr>
              <w:t>Flammable, irritant. Bp 76.5-77.5</w:t>
            </w:r>
            <w:r w:rsidRPr="007B412D">
              <w:rPr>
                <w:rFonts w:ascii="Book Antiqua" w:hAnsi="Book Antiqua"/>
                <w:vertAlign w:val="superscript"/>
              </w:rPr>
              <w:t>o</w:t>
            </w:r>
            <w:r>
              <w:rPr>
                <w:rFonts w:ascii="Book Antiqua" w:hAnsi="Book Antiqua"/>
                <w:vertAlign w:val="superscript"/>
              </w:rPr>
              <w:t>C</w:t>
            </w:r>
            <w:r w:rsidRPr="007B412D">
              <w:rPr>
                <w:rFonts w:ascii="Book Antiqua" w:hAnsi="Book Antiqua"/>
              </w:rPr>
              <w:t>; density 0.902 g/mL</w:t>
            </w:r>
          </w:p>
        </w:tc>
      </w:tr>
      <w:tr w:rsidR="00C90621" w:rsidRPr="002C5D68" w14:paraId="2A79AA86" w14:textId="77777777" w:rsidTr="00F0306C">
        <w:trPr>
          <w:trHeight w:val="302"/>
        </w:trPr>
        <w:tc>
          <w:tcPr>
            <w:tcW w:w="214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E60C1A" w14:textId="4790C564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hexanes</w:t>
            </w:r>
          </w:p>
        </w:tc>
        <w:tc>
          <w:tcPr>
            <w:tcW w:w="10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6B222D" w14:textId="26901EEF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86.18</w:t>
            </w:r>
          </w:p>
        </w:tc>
        <w:tc>
          <w:tcPr>
            <w:tcW w:w="10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0B055E" w14:textId="76151961" w:rsidR="00C90621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solvent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9CC00" w14:textId="7A41146A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N/A</w:t>
            </w:r>
          </w:p>
        </w:tc>
        <w:tc>
          <w:tcPr>
            <w:tcW w:w="43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740893" w14:textId="49605FA6" w:rsidR="00C90621" w:rsidRPr="002C5D68" w:rsidRDefault="00C90621" w:rsidP="00C90621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  <w:r w:rsidRPr="007B412D">
              <w:rPr>
                <w:rFonts w:ascii="Book Antiqua" w:hAnsi="Book Antiqua"/>
              </w:rPr>
              <w:t xml:space="preserve">Flammable; </w:t>
            </w:r>
            <w:proofErr w:type="spellStart"/>
            <w:r w:rsidRPr="007B412D">
              <w:rPr>
                <w:rFonts w:ascii="Book Antiqua" w:hAnsi="Book Antiqua"/>
              </w:rPr>
              <w:t>hghly</w:t>
            </w:r>
            <w:proofErr w:type="spellEnd"/>
            <w:r w:rsidRPr="007B412D">
              <w:rPr>
                <w:rFonts w:ascii="Book Antiqua" w:hAnsi="Book Antiqua"/>
              </w:rPr>
              <w:t xml:space="preserve"> toxic; density 0.672 g.mL</w:t>
            </w:r>
            <w:r w:rsidRPr="007B412D">
              <w:rPr>
                <w:rFonts w:ascii="Book Antiqua" w:hAnsi="Book Antiqua"/>
                <w:vertAlign w:val="superscript"/>
              </w:rPr>
              <w:t>-1</w:t>
            </w:r>
            <w:r w:rsidRPr="007B412D">
              <w:rPr>
                <w:rFonts w:ascii="Book Antiqua" w:hAnsi="Book Antiqua"/>
              </w:rPr>
              <w:t>; bp 68-70</w:t>
            </w:r>
            <w:r w:rsidRPr="007B412D">
              <w:rPr>
                <w:rFonts w:ascii="Book Antiqua" w:hAnsi="Book Antiqua"/>
                <w:vertAlign w:val="superscript"/>
              </w:rPr>
              <w:t>o</w:t>
            </w:r>
            <w:r>
              <w:rPr>
                <w:rFonts w:ascii="Book Antiqua" w:hAnsi="Book Antiqua"/>
              </w:rPr>
              <w:t>C</w:t>
            </w:r>
          </w:p>
        </w:tc>
      </w:tr>
    </w:tbl>
    <w:p w14:paraId="188F9639" w14:textId="77777777" w:rsidR="000013D2" w:rsidRDefault="000013D2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000000"/>
          <w:lang w:val="en-GB"/>
        </w:rPr>
      </w:pPr>
    </w:p>
    <w:p w14:paraId="5782BD61" w14:textId="169BE09E" w:rsidR="000013D2" w:rsidRPr="00BF1616" w:rsidRDefault="000013D2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lang w:val="en-GB"/>
        </w:rPr>
      </w:pPr>
      <w:r>
        <w:rPr>
          <w:rFonts w:ascii="Book Antiqua" w:hAnsi="Book Antiqua" w:cs="Book Antiqua"/>
          <w:color w:val="000000"/>
          <w:lang w:val="en-GB"/>
        </w:rPr>
        <w:t xml:space="preserve">Table 2. </w:t>
      </w:r>
      <w:r>
        <w:rPr>
          <w:rFonts w:ascii="Book Antiqua" w:hAnsi="Book Antiqua" w:cs="Book Antiqua"/>
          <w:lang w:val="en-GB"/>
        </w:rPr>
        <w:t xml:space="preserve">Product </w:t>
      </w:r>
      <w:r w:rsidR="004A5308">
        <w:rPr>
          <w:rFonts w:ascii="Book Antiqua" w:hAnsi="Book Antiqua" w:cs="Book Antiqua"/>
          <w:lang w:val="en-GB"/>
        </w:rPr>
        <w:t>isolated from the separation</w:t>
      </w:r>
    </w:p>
    <w:tbl>
      <w:tblPr>
        <w:tblW w:w="1008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  <w:gridCol w:w="2410"/>
        <w:gridCol w:w="992"/>
        <w:gridCol w:w="1134"/>
        <w:gridCol w:w="1134"/>
        <w:gridCol w:w="1108"/>
      </w:tblGrid>
      <w:tr w:rsidR="000013D2" w:rsidRPr="002C5D68" w14:paraId="2F36ED08" w14:textId="77777777" w:rsidTr="00D51F8E">
        <w:trPr>
          <w:trHeight w:val="60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826AD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Compound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6E09F07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Physical Description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41A3C3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MW</w:t>
            </w: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 (g/mol)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44FFA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Amount </w:t>
            </w:r>
            <w:r w:rsidRPr="002C5D68">
              <w:rPr>
                <w:rFonts w:ascii="Book Antiqua" w:hAnsi="Book Antiqua" w:cs="Book Antiqua"/>
                <w:color w:val="000000"/>
                <w:lang w:val="en-GB"/>
              </w:rPr>
              <w:t>Isolated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CDF05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mmol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349B4E" w14:textId="1CAAA9CB" w:rsidR="000013D2" w:rsidRPr="002C5D68" w:rsidRDefault="000013D2" w:rsidP="00D51F8E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 xml:space="preserve">% </w:t>
            </w:r>
            <w:r w:rsidR="00D51F8E">
              <w:rPr>
                <w:rFonts w:ascii="Book Antiqua" w:hAnsi="Book Antiqua" w:cs="Book Antiqua"/>
                <w:color w:val="000000"/>
                <w:lang w:val="en-GB"/>
              </w:rPr>
              <w:t>recovery</w:t>
            </w:r>
          </w:p>
        </w:tc>
      </w:tr>
      <w:tr w:rsidR="000013D2" w:rsidRPr="002C5D68" w14:paraId="287B31ED" w14:textId="77777777" w:rsidTr="00D51F8E">
        <w:trPr>
          <w:trHeight w:val="118"/>
        </w:trPr>
        <w:tc>
          <w:tcPr>
            <w:tcW w:w="330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022BF" w14:textId="021988E0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6B1E73B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00A737" w14:textId="28A4B518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1BA84C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1431BE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C52076" w14:textId="77777777" w:rsidR="000013D2" w:rsidRPr="002C5D68" w:rsidRDefault="000013D2" w:rsidP="00F0306C">
            <w:pPr>
              <w:autoSpaceDE w:val="0"/>
              <w:autoSpaceDN w:val="0"/>
              <w:adjustRightInd w:val="0"/>
              <w:spacing w:line="240" w:lineRule="auto"/>
              <w:rPr>
                <w:rFonts w:ascii="Book Antiqua" w:hAnsi="Book Antiqua"/>
              </w:rPr>
            </w:pPr>
          </w:p>
        </w:tc>
      </w:tr>
    </w:tbl>
    <w:p w14:paraId="429F3CD7" w14:textId="77777777" w:rsidR="00BB4EBB" w:rsidRDefault="00BB4EBB" w:rsidP="00BB4EBB">
      <w:pPr>
        <w:jc w:val="both"/>
        <w:rPr>
          <w:rFonts w:ascii="Book Antiqua" w:hAnsi="Book Antiqua" w:cs="Book Antiqua"/>
          <w:b/>
          <w:bCs/>
          <w:color w:val="000000" w:themeColor="text1"/>
          <w:sz w:val="28"/>
          <w:szCs w:val="28"/>
          <w:u w:val="single"/>
          <w:lang w:val="en-GB"/>
        </w:rPr>
      </w:pPr>
    </w:p>
    <w:p w14:paraId="2A63E6F0" w14:textId="515DD09B" w:rsidR="00E450C3" w:rsidRPr="00DA4983" w:rsidRDefault="00E450C3" w:rsidP="00E450C3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Procedure and </w:t>
      </w:r>
      <w:r w:rsidRPr="00277252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Observations</w:t>
      </w:r>
      <w:r w:rsidR="00DA4983"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 xml:space="preserve"> 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>0.5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 xml:space="preserve"> marks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 xml:space="preserve"> each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48C060BD" w14:textId="6EEFC267" w:rsidR="00E450C3" w:rsidRPr="00277252" w:rsidRDefault="00E450C3" w:rsidP="00E450C3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 w:themeColor="text1"/>
          <w:lang w:val="en-GB"/>
        </w:rPr>
        <w:t>Procedure</w:t>
      </w:r>
      <w:r w:rsidRPr="0025242D">
        <w:rPr>
          <w:rFonts w:ascii="Book Antiqua" w:hAnsi="Book Antiqua" w:cs="Book Antiqua"/>
          <w:b/>
          <w:bCs/>
          <w:color w:val="000000" w:themeColor="text1"/>
          <w:lang w:val="en-GB"/>
        </w:rPr>
        <w:t>:</w:t>
      </w:r>
      <w:r>
        <w:rPr>
          <w:rFonts w:ascii="Book Antiqua" w:hAnsi="Book Antiqua" w:cs="Book Antiqua"/>
          <w:b/>
          <w:bCs/>
          <w:color w:val="000000" w:themeColor="text1"/>
          <w:lang w:val="en-GB"/>
        </w:rPr>
        <w:t xml:space="preserve"> </w:t>
      </w:r>
      <w:r w:rsidRPr="0025242D">
        <w:rPr>
          <w:rFonts w:ascii="Book Antiqua" w:hAnsi="Book Antiqua" w:cs="Book Antiqua"/>
          <w:color w:val="FF0000"/>
          <w:lang w:val="en-GB"/>
        </w:rPr>
        <w:t>&lt;&lt;</w:t>
      </w:r>
      <w:r w:rsidRPr="0025242D">
        <w:rPr>
          <w:rFonts w:ascii="Book Antiqua" w:hAnsi="Book Antiqua"/>
          <w:color w:val="FF0000"/>
          <w:shd w:val="clear" w:color="auto" w:fill="FFFFFF"/>
        </w:rPr>
        <w:t>Delete</w:t>
      </w:r>
      <w:r>
        <w:rPr>
          <w:rFonts w:ascii="Book Antiqua" w:hAnsi="Book Antiqua"/>
          <w:color w:val="FF0000"/>
          <w:shd w:val="clear" w:color="auto" w:fill="FFFFFF"/>
        </w:rPr>
        <w:t xml:space="preserve"> and insert a reference to the procedure&gt;&gt;</w:t>
      </w:r>
    </w:p>
    <w:p w14:paraId="5E6EB8FF" w14:textId="2B665139" w:rsidR="00BB4EBB" w:rsidRPr="00E450C3" w:rsidRDefault="00E450C3" w:rsidP="00BB4EBB">
      <w:pPr>
        <w:jc w:val="both"/>
        <w:rPr>
          <w:rFonts w:ascii="Book Antiqua" w:hAnsi="Book Antiqua" w:cs="Book Antiqua"/>
          <w:b/>
          <w:bCs/>
          <w:color w:val="000000" w:themeColor="text1"/>
          <w:lang w:val="en-GB"/>
        </w:rPr>
      </w:pPr>
      <w:r w:rsidRPr="0025242D">
        <w:rPr>
          <w:rFonts w:ascii="Book Antiqua" w:hAnsi="Book Antiqua" w:cs="Book Antiqua"/>
          <w:b/>
          <w:bCs/>
          <w:color w:val="000000" w:themeColor="text1"/>
          <w:lang w:val="en-GB"/>
        </w:rPr>
        <w:t>Observations:</w:t>
      </w:r>
      <w:r>
        <w:rPr>
          <w:rFonts w:ascii="Book Antiqua" w:hAnsi="Book Antiqua" w:cs="Book Antiqua"/>
          <w:b/>
          <w:bCs/>
          <w:color w:val="000000" w:themeColor="text1"/>
          <w:lang w:val="en-GB"/>
        </w:rPr>
        <w:t xml:space="preserve"> </w:t>
      </w:r>
      <w:r w:rsidR="00BB4EBB" w:rsidRPr="0025242D">
        <w:rPr>
          <w:rFonts w:ascii="Book Antiqua" w:hAnsi="Book Antiqua" w:cs="Book Antiqua"/>
          <w:color w:val="FF0000"/>
          <w:lang w:val="en-GB"/>
        </w:rPr>
        <w:t>&lt;&lt;</w:t>
      </w:r>
      <w:r w:rsidR="00BB4EBB" w:rsidRPr="0025242D">
        <w:rPr>
          <w:rFonts w:ascii="Book Antiqua" w:hAnsi="Book Antiqua"/>
          <w:color w:val="FF0000"/>
          <w:shd w:val="clear" w:color="auto" w:fill="FFFFFF"/>
        </w:rPr>
        <w:t xml:space="preserve">Delete this text and insert any observations </w:t>
      </w:r>
      <w:r w:rsidR="00BB4EBB">
        <w:rPr>
          <w:rFonts w:ascii="Book Antiqua" w:hAnsi="Book Antiqua"/>
          <w:color w:val="FF0000"/>
          <w:shd w:val="clear" w:color="auto" w:fill="FFFFFF"/>
        </w:rPr>
        <w:t>you made during the experiment.</w:t>
      </w:r>
      <w:r w:rsidR="00BB4EBB" w:rsidRPr="0025242D">
        <w:rPr>
          <w:rFonts w:ascii="Book Antiqua" w:hAnsi="Book Antiqua" w:cs="Book Antiqua"/>
          <w:color w:val="FF0000"/>
          <w:lang w:val="en-GB"/>
        </w:rPr>
        <w:t>&gt;</w:t>
      </w:r>
    </w:p>
    <w:p w14:paraId="496460B9" w14:textId="71EDEC7A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t>Results</w:t>
      </w:r>
    </w:p>
    <w:p w14:paraId="2ADF6D6E" w14:textId="6E1DFE75" w:rsidR="00F66DDF" w:rsidRDefault="00F66DDF" w:rsidP="00F66DDF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b/>
          <w:bCs/>
          <w:color w:val="000000"/>
          <w:lang w:val="en-GB"/>
        </w:rPr>
        <w:t xml:space="preserve">Percent </w:t>
      </w:r>
      <w:r w:rsidR="00D51F8E">
        <w:rPr>
          <w:rFonts w:ascii="Book Antiqua" w:hAnsi="Book Antiqua" w:cs="Book Antiqua"/>
          <w:b/>
          <w:bCs/>
          <w:color w:val="000000"/>
          <w:lang w:val="en-GB"/>
        </w:rPr>
        <w:t>Recovery</w:t>
      </w:r>
      <w:r w:rsidR="003665A8">
        <w:rPr>
          <w:rFonts w:ascii="Book Antiqua" w:hAnsi="Book Antiqua" w:cs="Book Antiqua"/>
          <w:b/>
          <w:bCs/>
          <w:color w:val="000000"/>
          <w:lang w:val="en-GB"/>
        </w:rPr>
        <w:t xml:space="preserve"> Calculation</w:t>
      </w:r>
      <w:r>
        <w:rPr>
          <w:rFonts w:ascii="Book Antiqua" w:hAnsi="Book Antiqua" w:cs="Book Antiqua"/>
          <w:b/>
          <w:bCs/>
          <w:color w:val="000000"/>
          <w:lang w:val="en-GB"/>
        </w:rPr>
        <w:t>: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 xml:space="preserve"> (1 mark)</w:t>
      </w:r>
    </w:p>
    <w:p w14:paraId="1609F570" w14:textId="12A4A371" w:rsidR="00E450C3" w:rsidRDefault="00F66DDF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>
        <w:rPr>
          <w:rFonts w:ascii="Book Antiqua" w:hAnsi="Book Antiqua" w:cs="Book Antiqua"/>
          <w:color w:val="FF0000"/>
          <w:lang w:val="en-GB"/>
        </w:rPr>
        <w:t xml:space="preserve">a % </w:t>
      </w:r>
      <w:r w:rsidR="00D51F8E">
        <w:rPr>
          <w:rFonts w:ascii="Book Antiqua" w:hAnsi="Book Antiqua" w:cs="Book Antiqua"/>
          <w:color w:val="FF0000"/>
          <w:lang w:val="en-GB"/>
        </w:rPr>
        <w:t>recovery (from the mass of oil)</w:t>
      </w:r>
      <w:r>
        <w:rPr>
          <w:rFonts w:ascii="Book Antiqua" w:hAnsi="Book Antiqua" w:cs="Book Antiqua"/>
          <w:color w:val="FF0000"/>
          <w:lang w:val="en-GB"/>
        </w:rPr>
        <w:t xml:space="preserve"> calculation&gt;&gt;</w:t>
      </w:r>
    </w:p>
    <w:p w14:paraId="7D853F56" w14:textId="77777777" w:rsidR="00DA4983" w:rsidRDefault="00DA4983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0D642759" w14:textId="77777777" w:rsidR="00A22B6A" w:rsidRDefault="00A22B6A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2EF5D93A" w14:textId="114489B9" w:rsidR="000013D2" w:rsidRPr="00E450C3" w:rsidRDefault="000013D2" w:rsidP="000013D2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7E04B5">
        <w:rPr>
          <w:rFonts w:ascii="Book Antiqua" w:hAnsi="Book Antiqua" w:cs="Book Antiqua"/>
          <w:b/>
          <w:bCs/>
          <w:color w:val="000000"/>
          <w:lang w:val="en-GB"/>
        </w:rPr>
        <w:lastRenderedPageBreak/>
        <w:t xml:space="preserve">TLC Analysis: 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(</w:t>
      </w:r>
      <w:r w:rsidR="00C90621">
        <w:rPr>
          <w:rFonts w:ascii="Book Antiqua" w:hAnsi="Book Antiqua" w:cs="Book Antiqua"/>
          <w:b/>
          <w:bCs/>
          <w:color w:val="000000"/>
          <w:lang w:val="en-GB"/>
        </w:rPr>
        <w:t>1 mark</w:t>
      </w:r>
      <w:r w:rsidR="00DA4983">
        <w:rPr>
          <w:rFonts w:ascii="Book Antiqua" w:hAnsi="Book Antiqua" w:cs="Book Antiqua"/>
          <w:b/>
          <w:bCs/>
          <w:color w:val="000000"/>
          <w:lang w:val="en-GB"/>
        </w:rPr>
        <w:t>)</w:t>
      </w:r>
    </w:p>
    <w:p w14:paraId="501434E0" w14:textId="6A403360" w:rsidR="003665A8" w:rsidRPr="007E04B5" w:rsidRDefault="003665A8" w:rsidP="000013D2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7E04B5">
        <w:rPr>
          <w:rFonts w:ascii="Book Antiqua" w:hAnsi="Book Antiqua" w:cs="Book Antiqua"/>
          <w:color w:val="FF0000"/>
          <w:lang w:val="en-GB"/>
        </w:rPr>
        <w:t xml:space="preserve">&lt;&lt;IMAGE&gt;&gt;&lt;&lt;Delete this text and insert </w:t>
      </w:r>
      <w:r w:rsidR="005B6F6F" w:rsidRPr="007E04B5">
        <w:rPr>
          <w:rFonts w:ascii="Book Antiqua" w:hAnsi="Book Antiqua" w:cs="Book Antiqua"/>
          <w:color w:val="FF0000"/>
          <w:lang w:val="en-GB"/>
        </w:rPr>
        <w:t>images of your TLC plate</w:t>
      </w:r>
      <w:r w:rsidR="00E450C3">
        <w:rPr>
          <w:rFonts w:ascii="Book Antiqua" w:hAnsi="Book Antiqua" w:cs="Book Antiqua"/>
          <w:color w:val="FF0000"/>
          <w:lang w:val="en-GB"/>
        </w:rPr>
        <w:t>(</w:t>
      </w:r>
      <w:r w:rsidR="005B6F6F" w:rsidRPr="007E04B5">
        <w:rPr>
          <w:rFonts w:ascii="Book Antiqua" w:hAnsi="Book Antiqua" w:cs="Book Antiqua"/>
          <w:color w:val="FF0000"/>
          <w:lang w:val="en-GB"/>
        </w:rPr>
        <w:t>s</w:t>
      </w:r>
      <w:r w:rsidR="00E450C3">
        <w:rPr>
          <w:rFonts w:ascii="Book Antiqua" w:hAnsi="Book Antiqua" w:cs="Book Antiqua"/>
          <w:color w:val="FF0000"/>
          <w:lang w:val="en-GB"/>
        </w:rPr>
        <w:t>)</w:t>
      </w:r>
      <w:r w:rsidRPr="007E04B5">
        <w:rPr>
          <w:rFonts w:ascii="Book Antiqua" w:hAnsi="Book Antiqua" w:cs="Book Antiqua"/>
          <w:color w:val="FF0000"/>
          <w:lang w:val="en-GB"/>
        </w:rPr>
        <w:t>&gt;&gt;</w:t>
      </w:r>
    </w:p>
    <w:p w14:paraId="2684A1AC" w14:textId="44F614DA" w:rsidR="007E04B5" w:rsidRDefault="007E04B5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79994513" w14:textId="77777777" w:rsidR="007E04B5" w:rsidRDefault="007E04B5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</w:p>
    <w:p w14:paraId="2547499D" w14:textId="493B0E1D" w:rsidR="005B6F6F" w:rsidRDefault="005B6F6F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Cs/>
          <w:color w:val="000000"/>
          <w:lang w:val="en-GB"/>
        </w:rPr>
      </w:pPr>
      <w:r w:rsidRPr="006502B4">
        <w:rPr>
          <w:rFonts w:ascii="Book Antiqua" w:hAnsi="Book Antiqua" w:cs="Book Antiqua"/>
          <w:b/>
          <w:bCs/>
          <w:color w:val="000000"/>
          <w:lang w:val="en-GB"/>
        </w:rPr>
        <w:t xml:space="preserve">Table </w:t>
      </w:r>
      <w:r>
        <w:rPr>
          <w:rFonts w:ascii="Book Antiqua" w:hAnsi="Book Antiqua" w:cs="Book Antiqua"/>
          <w:b/>
          <w:bCs/>
          <w:color w:val="000000"/>
          <w:lang w:val="en-GB"/>
        </w:rPr>
        <w:t xml:space="preserve">3. </w:t>
      </w:r>
      <w:r w:rsidRPr="006B6030">
        <w:rPr>
          <w:rFonts w:ascii="Book Antiqua" w:hAnsi="Book Antiqua" w:cs="Book Antiqua"/>
          <w:bCs/>
          <w:color w:val="000000"/>
          <w:lang w:val="en-GB"/>
        </w:rPr>
        <w:t xml:space="preserve">Summary of TLC results from </w:t>
      </w:r>
      <w:r>
        <w:rPr>
          <w:rFonts w:ascii="Book Antiqua" w:hAnsi="Book Antiqua" w:cs="Book Antiqua"/>
          <w:bCs/>
          <w:color w:val="000000"/>
          <w:lang w:val="en-GB"/>
        </w:rPr>
        <w:t>column chromatography</w:t>
      </w:r>
      <w:r w:rsidRPr="006B6030">
        <w:rPr>
          <w:rFonts w:ascii="Book Antiqua" w:hAnsi="Book Antiqua" w:cs="Book Antiqua"/>
          <w:bCs/>
          <w:color w:val="000000"/>
          <w:lang w:val="en-GB"/>
        </w:rPr>
        <w:t>.</w:t>
      </w:r>
    </w:p>
    <w:p w14:paraId="3ADFCCB3" w14:textId="127A8EEF" w:rsidR="005B6F6F" w:rsidRDefault="005B6F6F" w:rsidP="005B6F6F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lang w:val="en-GB"/>
        </w:rPr>
      </w:pPr>
      <w:r>
        <w:rPr>
          <w:rFonts w:ascii="Book Antiqua" w:hAnsi="Book Antiqua" w:cs="Book Antiqua"/>
          <w:color w:val="FF0000"/>
          <w:lang w:val="en-GB"/>
        </w:rPr>
        <w:t>&lt;&lt;</w:t>
      </w:r>
      <w:r w:rsidR="004A5308">
        <w:rPr>
          <w:rFonts w:ascii="Book Antiqua" w:hAnsi="Book Antiqua" w:cs="Book Antiqua"/>
          <w:color w:val="FF0000"/>
          <w:lang w:val="en-GB"/>
        </w:rPr>
        <w:t>Fill out the table with your TLC data</w:t>
      </w:r>
      <w:r>
        <w:rPr>
          <w:rFonts w:ascii="Book Antiqua" w:hAnsi="Book Antiqua" w:cs="Book Antiqua"/>
          <w:color w:val="FF0000"/>
          <w:lang w:val="en-GB"/>
        </w:rPr>
        <w:t>.&gt;&gt;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040"/>
        <w:gridCol w:w="1808"/>
        <w:gridCol w:w="6095"/>
      </w:tblGrid>
      <w:tr w:rsidR="005B6F6F" w14:paraId="3C0C6382" w14:textId="77777777" w:rsidTr="005B6F6F">
        <w:tc>
          <w:tcPr>
            <w:tcW w:w="1258" w:type="dxa"/>
            <w:shd w:val="clear" w:color="auto" w:fill="F2F2F2" w:themeFill="background1" w:themeFillShade="F2"/>
          </w:tcPr>
          <w:p w14:paraId="36BCBF80" w14:textId="251345D9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Cs/>
                <w:color w:val="000000"/>
                <w:lang w:val="en-GB"/>
              </w:rPr>
              <w:t>Fraction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14:paraId="020B6E7D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Cs/>
                <w:color w:val="000000"/>
                <w:lang w:val="en-GB"/>
              </w:rPr>
              <w:t>Number of spots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0B9A74D9" w14:textId="03576BAD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 w:rsidRPr="00A00C63">
              <w:rPr>
                <w:rFonts w:ascii="Book Antiqua" w:hAnsi="Book Antiqua" w:cs="Book Antiqua"/>
                <w:bCs/>
                <w:color w:val="000000"/>
                <w:lang w:val="en-GB"/>
              </w:rPr>
              <w:t>R</w:t>
            </w:r>
            <w:r w:rsidRPr="00A00C63">
              <w:rPr>
                <w:rFonts w:ascii="Book Antiqua" w:hAnsi="Book Antiqua" w:cs="Book Antiqua"/>
                <w:bCs/>
                <w:color w:val="000000"/>
                <w:vertAlign w:val="subscript"/>
                <w:lang w:val="en-GB"/>
              </w:rPr>
              <w:t>f</w:t>
            </w:r>
            <w:r w:rsidR="004A5308">
              <w:rPr>
                <w:rFonts w:ascii="Book Antiqua" w:hAnsi="Book Antiqua" w:cs="Book Antiqua"/>
                <w:bCs/>
                <w:color w:val="000000"/>
                <w:vertAlign w:val="subscript"/>
                <w:lang w:val="en-GB"/>
              </w:rPr>
              <w:t xml:space="preserve"> </w:t>
            </w:r>
            <w:r w:rsidR="004A5308">
              <w:rPr>
                <w:rFonts w:ascii="Book Antiqua" w:hAnsi="Book Antiqua" w:cs="Book Antiqua"/>
                <w:bCs/>
                <w:color w:val="000000"/>
                <w:lang w:val="en-GB"/>
              </w:rPr>
              <w:t>value(s)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637C8BCF" w14:textId="77777777" w:rsidR="005B6F6F" w:rsidRPr="00A00C63" w:rsidRDefault="005B6F6F" w:rsidP="00F0306C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bCs/>
                <w:color w:val="000000"/>
                <w:lang w:val="en-GB"/>
              </w:rPr>
              <w:t>Identity of compound</w:t>
            </w:r>
          </w:p>
        </w:tc>
      </w:tr>
    </w:tbl>
    <w:p w14:paraId="7D404295" w14:textId="77777777" w:rsidR="005B6F6F" w:rsidRPr="005B6F6F" w:rsidRDefault="005B6F6F" w:rsidP="005B6F6F">
      <w:pPr>
        <w:pStyle w:val="BodyText"/>
      </w:pPr>
    </w:p>
    <w:p w14:paraId="289E4961" w14:textId="019B25FD" w:rsidR="000013D2" w:rsidRDefault="00C90621" w:rsidP="000013D2">
      <w:pPr>
        <w:pStyle w:val="Subheadlefteleven"/>
      </w:pPr>
      <w:r>
        <w:t>Polarimetry</w:t>
      </w:r>
      <w:r w:rsidR="000013D2">
        <w:t xml:space="preserve"> Data:</w:t>
      </w:r>
      <w:r w:rsidR="00DA4983">
        <w:t xml:space="preserve"> (</w:t>
      </w:r>
      <w:r>
        <w:t>1 mark</w:t>
      </w:r>
      <w:r w:rsidR="00DA4983">
        <w:t>)</w:t>
      </w:r>
    </w:p>
    <w:p w14:paraId="380CFB81" w14:textId="3C850E95" w:rsidR="00C90621" w:rsidRPr="00C90621" w:rsidRDefault="00C90621" w:rsidP="00C90621">
      <w:pPr>
        <w:pStyle w:val="BodyText"/>
      </w:pPr>
      <w:r w:rsidRPr="006502B4">
        <w:rPr>
          <w:b/>
          <w:bCs/>
        </w:rPr>
        <w:t xml:space="preserve">Table </w:t>
      </w:r>
      <w:r>
        <w:rPr>
          <w:b/>
          <w:bCs/>
        </w:rPr>
        <w:t xml:space="preserve">4. </w:t>
      </w:r>
      <w:r w:rsidRPr="006B6030">
        <w:rPr>
          <w:bCs/>
        </w:rPr>
        <w:t xml:space="preserve">Summary of </w:t>
      </w:r>
      <w:r>
        <w:rPr>
          <w:bCs/>
        </w:rPr>
        <w:t>polarimetry results.</w:t>
      </w:r>
    </w:p>
    <w:tbl>
      <w:tblPr>
        <w:tblW w:w="98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842"/>
        <w:gridCol w:w="1985"/>
        <w:gridCol w:w="2410"/>
        <w:gridCol w:w="2127"/>
      </w:tblGrid>
      <w:tr w:rsidR="00C90621" w:rsidRPr="002C5D68" w14:paraId="7959BBDC" w14:textId="3C57876E" w:rsidTr="00C90621">
        <w:trPr>
          <w:trHeight w:val="134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EF7A3F0" w14:textId="17463634" w:rsidR="00C90621" w:rsidRPr="00C90621" w:rsidRDefault="00C90621" w:rsidP="00C90621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/>
                <w:color w:val="000000"/>
                <w:lang w:val="en-GB"/>
              </w:rPr>
            </w:pPr>
            <w:r w:rsidRPr="00C90621">
              <w:rPr>
                <w:rFonts w:ascii="Book Antiqua" w:hAnsi="Book Antiqua"/>
                <w:color w:val="000000"/>
                <w:lang w:val="en-GB"/>
              </w:rPr>
              <w:t>Oil separated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CE90" w14:textId="21BCB1A4" w:rsidR="00C90621" w:rsidRPr="00C90621" w:rsidRDefault="00C90621" w:rsidP="00C90621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Times New Roman" w:hAnsi="Times New Roman"/>
                <w:color w:val="000000"/>
                <w:lang w:val="en-GB"/>
              </w:rPr>
            </w:pPr>
            <w:r w:rsidRPr="00C90621">
              <w:rPr>
                <w:rFonts w:ascii="Book Antiqua" w:hAnsi="Book Antiqua"/>
                <w:color w:val="000000"/>
                <w:lang w:val="en-GB"/>
              </w:rPr>
              <w:t>Mass of sample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620680C" w14:textId="77777777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 w:rsidRPr="00C90621">
              <w:rPr>
                <w:rFonts w:ascii="Book Antiqua" w:hAnsi="Book Antiqua" w:cs="Book Antiqua"/>
                <w:color w:val="000000"/>
                <w:lang w:val="en-GB"/>
              </w:rPr>
              <w:t>Volume of solvent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400A" w14:textId="77777777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Times New Roman" w:hAnsi="Times New Roman"/>
                <w:color w:val="000000"/>
                <w:lang w:val="en-GB"/>
              </w:rPr>
            </w:pPr>
            <w:r w:rsidRPr="00C90621">
              <w:rPr>
                <w:rFonts w:ascii="Book Antiqua" w:hAnsi="Book Antiqua" w:cs="Book Antiqua"/>
                <w:color w:val="000000"/>
                <w:lang w:val="en-GB"/>
              </w:rPr>
              <w:t xml:space="preserve">Measured rotation, </w:t>
            </w:r>
            <w:r w:rsidRPr="00C90621">
              <w:rPr>
                <w:rFonts w:ascii="Symbol" w:hAnsi="Symbol" w:cs="Book Antiqua"/>
                <w:color w:val="000000"/>
                <w:lang w:val="en-GB"/>
              </w:rPr>
              <w:t>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F34993" w14:textId="1347FC0D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Specific</w:t>
            </w:r>
            <w:r w:rsidRPr="00C90621">
              <w:rPr>
                <w:rFonts w:ascii="Book Antiqua" w:hAnsi="Book Antiqua" w:cs="Book Antiqua"/>
                <w:color w:val="000000"/>
                <w:lang w:val="en-GB"/>
              </w:rPr>
              <w:t xml:space="preserve"> rotation, </w:t>
            </w:r>
            <w:r>
              <w:rPr>
                <w:rFonts w:ascii="Book Antiqua" w:hAnsi="Book Antiqua" w:cs="Book Antiqua"/>
                <w:color w:val="000000"/>
                <w:lang w:val="en-GB"/>
              </w:rPr>
              <w:t>[</w:t>
            </w:r>
            <w:r w:rsidRPr="00C90621">
              <w:rPr>
                <w:rFonts w:ascii="Symbol" w:hAnsi="Symbol" w:cs="Book Antiqua"/>
                <w:color w:val="000000"/>
                <w:lang w:val="en-GB"/>
              </w:rPr>
              <w:t></w:t>
            </w:r>
            <w:r>
              <w:rPr>
                <w:rFonts w:ascii="Symbol" w:hAnsi="Symbol" w:cs="Book Antiqua"/>
                <w:color w:val="000000"/>
                <w:lang w:val="en-GB"/>
              </w:rPr>
              <w:t></w:t>
            </w:r>
          </w:p>
        </w:tc>
      </w:tr>
      <w:tr w:rsidR="00C90621" w:rsidRPr="002C5D68" w14:paraId="5A1B9126" w14:textId="045A523D" w:rsidTr="00C90621">
        <w:trPr>
          <w:trHeight w:val="5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D2B0" w14:textId="3123FD0E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C90621">
              <w:rPr>
                <w:rFonts w:ascii="Book Antiqua" w:hAnsi="Book Antiqua"/>
              </w:rPr>
              <w:t>Caraway oil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ED6C" w14:textId="5D59135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FD82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243B1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ACBA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90621" w:rsidRPr="002C5D68" w14:paraId="0DFDB874" w14:textId="791C28BE" w:rsidTr="00C90621">
        <w:trPr>
          <w:trHeight w:val="5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C0E1" w14:textId="61D193B9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C90621">
              <w:rPr>
                <w:rFonts w:ascii="Book Antiqua" w:hAnsi="Book Antiqua"/>
              </w:rPr>
              <w:t>Spearmint oil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70F9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D640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2E45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04AC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E353592" w14:textId="6BA15C3D" w:rsidR="00C90621" w:rsidRPr="00885DAA" w:rsidRDefault="00C90621" w:rsidP="00C90621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>
        <w:rPr>
          <w:rFonts w:ascii="Book Antiqua" w:hAnsi="Book Antiqua" w:cs="Book Antiqua"/>
          <w:b/>
          <w:color w:val="000000"/>
          <w:lang w:val="en-GB"/>
        </w:rPr>
        <w:t>Sample c</w:t>
      </w:r>
      <w:r w:rsidRPr="00885DAA">
        <w:rPr>
          <w:rFonts w:ascii="Book Antiqua" w:hAnsi="Book Antiqua" w:cs="Book Antiqua"/>
          <w:b/>
          <w:color w:val="000000"/>
          <w:lang w:val="en-GB"/>
        </w:rPr>
        <w:t>alculation of specific rotation:</w:t>
      </w:r>
    </w:p>
    <w:p w14:paraId="7B39E760" w14:textId="02CA1522" w:rsidR="00C90621" w:rsidRDefault="00C90621" w:rsidP="004A5308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>
        <w:rPr>
          <w:rFonts w:ascii="Book Antiqua" w:hAnsi="Book Antiqua" w:cs="Book Antiqua"/>
          <w:color w:val="FF0000"/>
          <w:lang w:val="en-GB"/>
        </w:rPr>
        <w:t>a calculation&gt;&gt;</w:t>
      </w:r>
    </w:p>
    <w:p w14:paraId="236681E1" w14:textId="77777777" w:rsidR="004A5308" w:rsidRPr="004A5308" w:rsidRDefault="004A5308" w:rsidP="004A5308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</w:p>
    <w:p w14:paraId="696F8608" w14:textId="776E53FE" w:rsidR="00C90621" w:rsidRDefault="00C90621" w:rsidP="00C90621">
      <w:pPr>
        <w:pStyle w:val="Subheadlefteleven"/>
      </w:pPr>
      <w:r w:rsidRPr="00C90621">
        <w:rPr>
          <w:vertAlign w:val="superscript"/>
        </w:rPr>
        <w:t>1</w:t>
      </w:r>
      <w:r>
        <w:t>H NMR Data: (1 mark)</w:t>
      </w:r>
    </w:p>
    <w:tbl>
      <w:tblPr>
        <w:tblW w:w="98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1984"/>
        <w:gridCol w:w="2268"/>
        <w:gridCol w:w="3687"/>
      </w:tblGrid>
      <w:tr w:rsidR="00C90621" w:rsidRPr="00C90621" w14:paraId="554BE6E8" w14:textId="77777777" w:rsidTr="00A22B6A">
        <w:trPr>
          <w:trHeight w:val="134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B944F5" w14:textId="7408D8F0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/>
                <w:color w:val="000000"/>
                <w:lang w:val="en-GB"/>
              </w:rPr>
            </w:pPr>
            <w:r>
              <w:rPr>
                <w:rFonts w:ascii="Book Antiqua" w:hAnsi="Book Antiqua"/>
                <w:color w:val="000000"/>
                <w:lang w:val="en-GB"/>
              </w:rPr>
              <w:t>Alkene signal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6A63" w14:textId="6B11DB07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Times New Roman" w:hAnsi="Times New Roman"/>
                <w:color w:val="000000"/>
                <w:lang w:val="en-GB"/>
              </w:rPr>
            </w:pPr>
            <w:r w:rsidRPr="002C5D68">
              <w:rPr>
                <w:rFonts w:ascii="Symbol" w:hAnsi="Symbol" w:cs="Symbol"/>
                <w:color w:val="000000"/>
                <w:lang w:val="en-GB"/>
              </w:rPr>
              <w:t></w:t>
            </w:r>
            <w:r>
              <w:rPr>
                <w:rFonts w:ascii="Symbol" w:hAnsi="Symbol" w:cs="Symbol"/>
                <w:color w:val="000000"/>
                <w:lang w:val="en-GB"/>
              </w:rPr>
              <w:t></w:t>
            </w:r>
            <w:r>
              <w:rPr>
                <w:rFonts w:ascii="Book Antiqua" w:hAnsi="Book Antiqua" w:cs="Symbol"/>
                <w:color w:val="000000"/>
                <w:lang w:val="en-GB"/>
              </w:rPr>
              <w:t>(ppm)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D9035A" w14:textId="163716B5" w:rsidR="00C90621" w:rsidRPr="00C90621" w:rsidRDefault="00C90621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Relative Integration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4968" w14:textId="5CB0B4D6" w:rsidR="00C90621" w:rsidRPr="00C90621" w:rsidRDefault="00A22B6A" w:rsidP="00EA4B8C">
            <w:pPr>
              <w:autoSpaceDE w:val="0"/>
              <w:autoSpaceDN w:val="0"/>
              <w:adjustRightInd w:val="0"/>
              <w:spacing w:after="113" w:line="180" w:lineRule="auto"/>
              <w:jc w:val="center"/>
              <w:textAlignment w:val="center"/>
              <w:rPr>
                <w:rFonts w:ascii="Book Antiqua" w:hAnsi="Book Antiqua" w:cs="Book Antiqua"/>
                <w:color w:val="000000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lang w:val="en-GB"/>
              </w:rPr>
              <w:t>% composition</w:t>
            </w:r>
          </w:p>
        </w:tc>
      </w:tr>
      <w:tr w:rsidR="00C90621" w:rsidRPr="002C5D68" w14:paraId="05C4BF83" w14:textId="77777777" w:rsidTr="00A22B6A">
        <w:trPr>
          <w:trHeight w:val="5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4119" w14:textId="0A3088FF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carvone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C4EB9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E59A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5C52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90621" w:rsidRPr="002C5D68" w14:paraId="24F5077B" w14:textId="77777777" w:rsidTr="00A22B6A">
        <w:trPr>
          <w:trHeight w:val="5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B2AB" w14:textId="3B09D745" w:rsidR="00C90621" w:rsidRPr="00C90621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limonene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A3F2A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D719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D902" w14:textId="77777777" w:rsidR="00C90621" w:rsidRPr="002C5D68" w:rsidRDefault="00C90621" w:rsidP="00EA4B8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011461F" w14:textId="77777777" w:rsidR="00A22B6A" w:rsidRDefault="00A22B6A" w:rsidP="00A22B6A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</w:p>
    <w:p w14:paraId="3AAE14C1" w14:textId="71D5DAD0" w:rsidR="00A22B6A" w:rsidRPr="00885DAA" w:rsidRDefault="00A22B6A" w:rsidP="00A22B6A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>
        <w:rPr>
          <w:rFonts w:ascii="Book Antiqua" w:hAnsi="Book Antiqua" w:cs="Book Antiqua"/>
          <w:b/>
          <w:color w:val="000000"/>
          <w:lang w:val="en-GB"/>
        </w:rPr>
        <w:t>Sample c</w:t>
      </w:r>
      <w:r w:rsidRPr="00885DAA">
        <w:rPr>
          <w:rFonts w:ascii="Book Antiqua" w:hAnsi="Book Antiqua" w:cs="Book Antiqua"/>
          <w:b/>
          <w:color w:val="000000"/>
          <w:lang w:val="en-GB"/>
        </w:rPr>
        <w:t xml:space="preserve">alculation of </w:t>
      </w:r>
      <w:r>
        <w:rPr>
          <w:rFonts w:ascii="Book Antiqua" w:hAnsi="Book Antiqua" w:cs="Book Antiqua"/>
          <w:b/>
          <w:color w:val="000000"/>
          <w:lang w:val="en-GB"/>
        </w:rPr>
        <w:t>% composition</w:t>
      </w:r>
      <w:r w:rsidRPr="00885DAA">
        <w:rPr>
          <w:rFonts w:ascii="Book Antiqua" w:hAnsi="Book Antiqua" w:cs="Book Antiqua"/>
          <w:b/>
          <w:color w:val="000000"/>
          <w:lang w:val="en-GB"/>
        </w:rPr>
        <w:t>:</w:t>
      </w:r>
    </w:p>
    <w:p w14:paraId="435F0562" w14:textId="77777777" w:rsidR="00A22B6A" w:rsidRDefault="00A22B6A" w:rsidP="00A22B6A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 xml:space="preserve">&lt;&lt;Delete this text and insert </w:t>
      </w:r>
      <w:r>
        <w:rPr>
          <w:rFonts w:ascii="Book Antiqua" w:hAnsi="Book Antiqua" w:cs="Book Antiqua"/>
          <w:color w:val="FF0000"/>
          <w:lang w:val="en-GB"/>
        </w:rPr>
        <w:t>a calculation&gt;&gt;</w:t>
      </w:r>
    </w:p>
    <w:p w14:paraId="6C829A8A" w14:textId="77777777" w:rsidR="00C90621" w:rsidRDefault="00C90621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</w:p>
    <w:p w14:paraId="6835810B" w14:textId="2D2583F5" w:rsidR="000C4F1D" w:rsidRPr="005B63E9" w:rsidRDefault="000C4F1D" w:rsidP="000C4F1D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000000"/>
          <w:sz w:val="20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Discussion</w:t>
      </w:r>
      <w:r w:rsidR="005B63E9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(</w:t>
      </w:r>
      <w:r w:rsidR="00C90621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9</w:t>
      </w:r>
      <w:r w:rsidR="00DA4983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 marks; 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maximum </w:t>
      </w:r>
      <w:r w:rsidR="001E53F8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5</w:t>
      </w:r>
      <w:r w:rsidR="003665A8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>00</w:t>
      </w:r>
      <w:r w:rsidR="005B63E9" w:rsidRPr="005B63E9">
        <w:rPr>
          <w:rFonts w:ascii="Book Antiqua" w:hAnsi="Book Antiqua" w:cs="Book Antiqua"/>
          <w:b/>
          <w:bCs/>
          <w:color w:val="000000"/>
          <w:sz w:val="24"/>
          <w:szCs w:val="28"/>
          <w:u w:val="single"/>
          <w:lang w:val="en-GB"/>
        </w:rPr>
        <w:t xml:space="preserve"> words)</w:t>
      </w:r>
    </w:p>
    <w:p w14:paraId="54081212" w14:textId="58FB9333" w:rsidR="003329BF" w:rsidRDefault="000C4F1D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  <w:r w:rsidRPr="00811322">
        <w:rPr>
          <w:rFonts w:ascii="Book Antiqua" w:hAnsi="Book Antiqua" w:cs="Book Antiqua"/>
          <w:color w:val="FF0000"/>
          <w:lang w:val="en-GB"/>
        </w:rPr>
        <w:t>&lt;&lt;</w:t>
      </w:r>
      <w:r w:rsidR="00DA4983" w:rsidRPr="00DA4983">
        <w:rPr>
          <w:rFonts w:ascii="Book Antiqua" w:hAnsi="Book Antiqua" w:cs="Book Antiqua"/>
          <w:color w:val="FF0000"/>
          <w:lang w:val="en-GB"/>
        </w:rPr>
        <w:t xml:space="preserve"> </w:t>
      </w:r>
      <w:r w:rsidR="00DA4983" w:rsidRPr="00A22B6A">
        <w:rPr>
          <w:rFonts w:ascii="Book Antiqua" w:hAnsi="Book Antiqua" w:cs="Book Antiqua"/>
          <w:color w:val="FF0000"/>
          <w:lang w:val="en-GB"/>
        </w:rPr>
        <w:t xml:space="preserve">Delete this text and insert your discussion. Discuss the success/failure of the </w:t>
      </w:r>
      <w:proofErr w:type="gramStart"/>
      <w:r w:rsidR="00DA4983" w:rsidRPr="00A22B6A">
        <w:rPr>
          <w:rFonts w:ascii="Book Antiqua" w:hAnsi="Book Antiqua" w:cs="Book Antiqua"/>
          <w:color w:val="FF0000"/>
          <w:lang w:val="en-GB"/>
        </w:rPr>
        <w:t>experiment, and</w:t>
      </w:r>
      <w:proofErr w:type="gramEnd"/>
      <w:r w:rsidR="00DA4983" w:rsidRPr="00A22B6A">
        <w:rPr>
          <w:rFonts w:ascii="Book Antiqua" w:hAnsi="Book Antiqua" w:cs="Book Antiqua"/>
          <w:color w:val="FF0000"/>
          <w:lang w:val="en-GB"/>
        </w:rPr>
        <w:t xml:space="preserve"> provide analysis of the yield and purity. The discussion should include comments on potential improvements of the experiment.</w:t>
      </w:r>
      <w:r w:rsidR="00A22B6A" w:rsidRPr="00A22B6A">
        <w:rPr>
          <w:rFonts w:ascii="Book Antiqua" w:hAnsi="Book Antiqua" w:cs="Book Antiqua"/>
          <w:color w:val="FF0000"/>
          <w:lang w:val="en-GB"/>
        </w:rPr>
        <w:t xml:space="preserve"> Was your isolated sample pure, according to </w:t>
      </w:r>
      <w:r w:rsidR="001E53F8">
        <w:rPr>
          <w:rFonts w:ascii="Book Antiqua" w:hAnsi="Book Antiqua" w:cs="Book Antiqua"/>
          <w:color w:val="FF0000"/>
          <w:lang w:val="en-GB"/>
        </w:rPr>
        <w:t>your</w:t>
      </w:r>
      <w:r w:rsidR="00A22B6A" w:rsidRPr="00A22B6A">
        <w:rPr>
          <w:rFonts w:ascii="Book Antiqua" w:hAnsi="Book Antiqua" w:cs="Book Antiqua"/>
          <w:color w:val="FF0000"/>
          <w:lang w:val="en-GB"/>
        </w:rPr>
        <w:t xml:space="preserve"> data?</w:t>
      </w:r>
      <w:r w:rsidR="00936E38">
        <w:rPr>
          <w:rFonts w:ascii="Book Antiqua" w:hAnsi="Book Antiqua" w:cs="Book Antiqua"/>
          <w:color w:val="FF0000"/>
          <w:lang w:val="en-GB"/>
        </w:rPr>
        <w:t xml:space="preserve"> What other </w:t>
      </w:r>
      <w:r w:rsidR="001E53F8">
        <w:rPr>
          <w:rFonts w:ascii="Book Antiqua" w:hAnsi="Book Antiqua" w:cs="Book Antiqua"/>
          <w:color w:val="FF0000"/>
          <w:lang w:val="en-GB"/>
        </w:rPr>
        <w:t xml:space="preserve">analysis </w:t>
      </w:r>
      <w:r w:rsidR="00936E38">
        <w:rPr>
          <w:rFonts w:ascii="Book Antiqua" w:hAnsi="Book Antiqua" w:cs="Book Antiqua"/>
          <w:color w:val="FF0000"/>
          <w:lang w:val="en-GB"/>
        </w:rPr>
        <w:t xml:space="preserve">techniques could we have used </w:t>
      </w:r>
      <w:r w:rsidR="001E53F8">
        <w:rPr>
          <w:rFonts w:ascii="Book Antiqua" w:hAnsi="Book Antiqua" w:cs="Book Antiqua"/>
          <w:color w:val="FF0000"/>
          <w:lang w:val="en-GB"/>
        </w:rPr>
        <w:t>in this experiment</w:t>
      </w:r>
      <w:r w:rsidR="00936E38">
        <w:rPr>
          <w:rFonts w:ascii="Book Antiqua" w:hAnsi="Book Antiqua" w:cs="Book Antiqua"/>
          <w:color w:val="FF0000"/>
          <w:lang w:val="en-GB"/>
        </w:rPr>
        <w:t>?</w:t>
      </w:r>
      <w:r w:rsidR="00A22B6A">
        <w:rPr>
          <w:rFonts w:ascii="Book Antiqua" w:hAnsi="Book Antiqua" w:cs="Book Antiqua"/>
          <w:color w:val="FF0000"/>
          <w:lang w:val="en-GB"/>
        </w:rPr>
        <w:t xml:space="preserve"> Which enantiomer of carvone is present in which oil, and how do you know?</w:t>
      </w:r>
      <w:r>
        <w:rPr>
          <w:rFonts w:ascii="Book Antiqua" w:hAnsi="Book Antiqua" w:cs="Book Antiqua"/>
          <w:color w:val="FF0000"/>
          <w:lang w:val="en-GB"/>
        </w:rPr>
        <w:t>&gt;&gt;</w:t>
      </w:r>
    </w:p>
    <w:p w14:paraId="466EEDF4" w14:textId="77777777" w:rsidR="00E450C3" w:rsidRDefault="00E450C3" w:rsidP="000C4F1D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color w:val="FF0000"/>
          <w:lang w:val="en-GB"/>
        </w:rPr>
      </w:pPr>
    </w:p>
    <w:p w14:paraId="291434D0" w14:textId="2239BF60" w:rsidR="00E450C3" w:rsidRPr="00C90621" w:rsidRDefault="00DA498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Cs w:val="28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References</w:t>
      </w:r>
      <w:r w:rsidRPr="00DA4983"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  <w:r w:rsidR="00E450C3" w:rsidRPr="00FE32F6">
        <w:rPr>
          <w:rFonts w:ascii="Book Antiqua" w:hAnsi="Book Antiqua" w:cs="Book Antiqua"/>
          <w:color w:val="FF0000"/>
          <w:lang w:val="en-GB"/>
        </w:rPr>
        <w:t>&lt;&lt;</w:t>
      </w:r>
      <w:r w:rsidR="00E450C3">
        <w:rPr>
          <w:rFonts w:ascii="Book Antiqua" w:hAnsi="Book Antiqua" w:cs="Book Antiqua"/>
          <w:bCs/>
          <w:color w:val="FF0000"/>
          <w:lang w:val="en-GB"/>
        </w:rPr>
        <w:t>Insert references&gt;&gt;</w:t>
      </w:r>
    </w:p>
    <w:p w14:paraId="57A90E4D" w14:textId="77777777" w:rsidR="00E450C3" w:rsidRDefault="00E450C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</w:pPr>
    </w:p>
    <w:p w14:paraId="0341EBEF" w14:textId="4628DFC7" w:rsidR="00EA4E58" w:rsidRDefault="000C4F1D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FF0000"/>
          <w:lang w:val="en-GB"/>
        </w:rPr>
      </w:pPr>
      <w:r w:rsidRPr="00FE32F6">
        <w:rPr>
          <w:rFonts w:ascii="Book Antiqua" w:hAnsi="Book Antiqua" w:cs="Book Antiqua"/>
          <w:b/>
          <w:bCs/>
          <w:color w:val="000000"/>
          <w:sz w:val="28"/>
          <w:szCs w:val="28"/>
          <w:u w:val="single"/>
          <w:lang w:val="en-GB"/>
        </w:rPr>
        <w:t>Appendices</w:t>
      </w:r>
      <w:r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  <w:t xml:space="preserve"> </w:t>
      </w:r>
      <w:r w:rsidRPr="00FE32F6">
        <w:rPr>
          <w:rFonts w:ascii="Book Antiqua" w:hAnsi="Book Antiqua" w:cs="Book Antiqua"/>
          <w:color w:val="FF0000"/>
          <w:lang w:val="en-GB"/>
        </w:rPr>
        <w:t>&lt;&lt;</w:t>
      </w:r>
      <w:r w:rsidRPr="00FE32F6">
        <w:rPr>
          <w:rFonts w:ascii="Book Antiqua" w:hAnsi="Book Antiqua" w:cs="Book Antiqua"/>
          <w:bCs/>
          <w:color w:val="FF0000"/>
          <w:lang w:val="en-GB"/>
        </w:rPr>
        <w:t>Attach your numbered appendices</w:t>
      </w:r>
      <w:r>
        <w:rPr>
          <w:rFonts w:ascii="Book Antiqua" w:hAnsi="Book Antiqua" w:cs="Book Antiqua"/>
          <w:bCs/>
          <w:color w:val="FF0000"/>
          <w:lang w:val="en-GB"/>
        </w:rPr>
        <w:t xml:space="preserve"> with titles</w:t>
      </w:r>
      <w:r w:rsidRPr="00FE32F6">
        <w:rPr>
          <w:rFonts w:ascii="Book Antiqua" w:hAnsi="Book Antiqua" w:cs="Book Antiqua"/>
          <w:bCs/>
          <w:color w:val="FF0000"/>
          <w:lang w:val="en-GB"/>
        </w:rPr>
        <w:t xml:space="preserve">.&gt;&gt; </w:t>
      </w:r>
    </w:p>
    <w:p w14:paraId="291DBC19" w14:textId="74C5C6A6" w:rsidR="00DA4983" w:rsidRDefault="00DA498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Cs/>
          <w:color w:val="FF0000"/>
          <w:lang w:val="en-GB"/>
        </w:rPr>
      </w:pPr>
    </w:p>
    <w:p w14:paraId="002C6A7F" w14:textId="77777777" w:rsidR="00DA4983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</w:pPr>
      <w:r>
        <w:rPr>
          <w:rFonts w:ascii="Book Antiqua" w:hAnsi="Book Antiqua" w:cs="Book Antiqua"/>
          <w:b/>
          <w:bCs/>
          <w:color w:val="000000"/>
          <w:sz w:val="28"/>
          <w:u w:val="single"/>
          <w:lang w:val="en-GB"/>
        </w:rPr>
        <w:lastRenderedPageBreak/>
        <w:t>Additional Graded Components:</w:t>
      </w:r>
    </w:p>
    <w:p w14:paraId="42FE4209" w14:textId="43305E6D" w:rsidR="00DA4983" w:rsidRPr="003E3EDA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 w:rsidRPr="003E3EDA">
        <w:rPr>
          <w:rFonts w:ascii="Book Antiqua" w:hAnsi="Book Antiqua" w:cs="Book Antiqua"/>
          <w:b/>
          <w:color w:val="000000"/>
          <w:lang w:val="en-GB"/>
        </w:rPr>
        <w:t xml:space="preserve">Prelab: </w:t>
      </w:r>
      <w:r w:rsidR="00C90621">
        <w:rPr>
          <w:rFonts w:ascii="Book Antiqua" w:hAnsi="Book Antiqua" w:cs="Book Antiqua"/>
          <w:b/>
          <w:color w:val="000000"/>
          <w:lang w:val="en-GB"/>
        </w:rPr>
        <w:t>2</w:t>
      </w:r>
      <w:r w:rsidRPr="003E3EDA">
        <w:rPr>
          <w:rFonts w:ascii="Book Antiqua" w:hAnsi="Book Antiqua" w:cs="Book Antiqua"/>
          <w:b/>
          <w:color w:val="000000"/>
          <w:lang w:val="en-GB"/>
        </w:rPr>
        <w:t xml:space="preserve"> marks</w:t>
      </w:r>
    </w:p>
    <w:p w14:paraId="2F381A14" w14:textId="6DF90259" w:rsidR="00DA4983" w:rsidRPr="003E3EDA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 w:rsidRPr="003E3EDA">
        <w:rPr>
          <w:rFonts w:ascii="Book Antiqua" w:hAnsi="Book Antiqua" w:cs="Book Antiqua"/>
          <w:b/>
          <w:color w:val="000000"/>
          <w:lang w:val="en-GB"/>
        </w:rPr>
        <w:t xml:space="preserve">Samples &amp; Clean-up: </w:t>
      </w:r>
      <w:r w:rsidR="00C90621">
        <w:rPr>
          <w:rFonts w:ascii="Book Antiqua" w:hAnsi="Book Antiqua" w:cs="Book Antiqua"/>
          <w:b/>
          <w:color w:val="000000"/>
          <w:lang w:val="en-GB"/>
        </w:rPr>
        <w:t>1</w:t>
      </w:r>
      <w:r>
        <w:rPr>
          <w:rFonts w:ascii="Book Antiqua" w:hAnsi="Book Antiqua" w:cs="Book Antiqua"/>
          <w:b/>
          <w:color w:val="000000"/>
          <w:lang w:val="en-GB"/>
        </w:rPr>
        <w:t xml:space="preserve"> </w:t>
      </w:r>
      <w:proofErr w:type="gramStart"/>
      <w:r>
        <w:rPr>
          <w:rFonts w:ascii="Book Antiqua" w:hAnsi="Book Antiqua" w:cs="Book Antiqua"/>
          <w:b/>
          <w:color w:val="000000"/>
          <w:lang w:val="en-GB"/>
        </w:rPr>
        <w:t>mark</w:t>
      </w:r>
      <w:r w:rsidR="00C90621">
        <w:rPr>
          <w:rFonts w:ascii="Book Antiqua" w:hAnsi="Book Antiqua" w:cs="Book Antiqua"/>
          <w:b/>
          <w:color w:val="000000"/>
          <w:lang w:val="en-GB"/>
        </w:rPr>
        <w:t>s</w:t>
      </w:r>
      <w:proofErr w:type="gramEnd"/>
    </w:p>
    <w:p w14:paraId="164D4C15" w14:textId="6F8DEDC6" w:rsidR="00DA4983" w:rsidRPr="003E3EDA" w:rsidRDefault="00DA4983" w:rsidP="00DA4983">
      <w:pPr>
        <w:autoSpaceDE w:val="0"/>
        <w:autoSpaceDN w:val="0"/>
        <w:adjustRightInd w:val="0"/>
        <w:spacing w:after="115" w:line="280" w:lineRule="atLeast"/>
        <w:jc w:val="both"/>
        <w:textAlignment w:val="center"/>
        <w:rPr>
          <w:rFonts w:ascii="Book Antiqua" w:hAnsi="Book Antiqua" w:cs="Book Antiqua"/>
          <w:b/>
          <w:color w:val="000000"/>
          <w:lang w:val="en-GB"/>
        </w:rPr>
      </w:pPr>
      <w:r w:rsidRPr="003E3EDA">
        <w:rPr>
          <w:rFonts w:ascii="Book Antiqua" w:hAnsi="Book Antiqua" w:cs="Book Antiqua"/>
          <w:b/>
          <w:color w:val="000000"/>
          <w:lang w:val="en-GB"/>
        </w:rPr>
        <w:t xml:space="preserve">Appropriate editing and formatting of the report: </w:t>
      </w:r>
      <w:r w:rsidR="00C90621">
        <w:rPr>
          <w:rFonts w:ascii="Book Antiqua" w:hAnsi="Book Antiqua" w:cs="Book Antiqua"/>
          <w:b/>
          <w:color w:val="000000"/>
          <w:lang w:val="en-GB"/>
        </w:rPr>
        <w:t xml:space="preserve">1 </w:t>
      </w:r>
      <w:proofErr w:type="gramStart"/>
      <w:r w:rsidRPr="003E3EDA">
        <w:rPr>
          <w:rFonts w:ascii="Book Antiqua" w:hAnsi="Book Antiqua" w:cs="Book Antiqua"/>
          <w:b/>
          <w:color w:val="000000"/>
          <w:lang w:val="en-GB"/>
        </w:rPr>
        <w:t>marks</w:t>
      </w:r>
      <w:proofErr w:type="gramEnd"/>
    </w:p>
    <w:p w14:paraId="6262B7A7" w14:textId="77777777" w:rsidR="00DA4983" w:rsidRPr="00CE5CE8" w:rsidRDefault="00DA4983" w:rsidP="00D669FE">
      <w:pPr>
        <w:autoSpaceDE w:val="0"/>
        <w:autoSpaceDN w:val="0"/>
        <w:adjustRightInd w:val="0"/>
        <w:spacing w:before="115" w:after="115" w:line="280" w:lineRule="atLeast"/>
        <w:jc w:val="both"/>
        <w:textAlignment w:val="center"/>
        <w:rPr>
          <w:rFonts w:ascii="Book Antiqua" w:hAnsi="Book Antiqua" w:cs="Book Antiqua"/>
          <w:b/>
          <w:bCs/>
          <w:color w:val="000000"/>
          <w:sz w:val="28"/>
          <w:szCs w:val="28"/>
          <w:lang w:val="en-GB"/>
        </w:rPr>
      </w:pPr>
    </w:p>
    <w:sectPr w:rsidR="00DA4983" w:rsidRPr="00CE5CE8" w:rsidSect="00370EE6"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53A1" w14:textId="77777777" w:rsidR="000013D2" w:rsidRDefault="000013D2" w:rsidP="000013D2">
      <w:pPr>
        <w:spacing w:after="0" w:line="240" w:lineRule="auto"/>
      </w:pPr>
      <w:r>
        <w:separator/>
      </w:r>
    </w:p>
  </w:endnote>
  <w:endnote w:type="continuationSeparator" w:id="0">
    <w:p w14:paraId="360E47FB" w14:textId="77777777" w:rsidR="000013D2" w:rsidRDefault="000013D2" w:rsidP="0000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4D67" w14:textId="77777777" w:rsidR="000013D2" w:rsidRDefault="000013D2" w:rsidP="000013D2">
      <w:pPr>
        <w:spacing w:after="0" w:line="240" w:lineRule="auto"/>
      </w:pPr>
      <w:r>
        <w:separator/>
      </w:r>
    </w:p>
  </w:footnote>
  <w:footnote w:type="continuationSeparator" w:id="0">
    <w:p w14:paraId="08C8FC81" w14:textId="77777777" w:rsidR="000013D2" w:rsidRDefault="000013D2" w:rsidP="00001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D44"/>
    <w:multiLevelType w:val="hybridMultilevel"/>
    <w:tmpl w:val="517C50B4"/>
    <w:lvl w:ilvl="0" w:tplc="CA7C6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8"/>
    <w:rsid w:val="000013D2"/>
    <w:rsid w:val="00032BF5"/>
    <w:rsid w:val="00033024"/>
    <w:rsid w:val="00040A30"/>
    <w:rsid w:val="000978CB"/>
    <w:rsid w:val="000B72AF"/>
    <w:rsid w:val="000C4F1D"/>
    <w:rsid w:val="000C6D30"/>
    <w:rsid w:val="000D41E9"/>
    <w:rsid w:val="00111AFF"/>
    <w:rsid w:val="0012239C"/>
    <w:rsid w:val="00142A68"/>
    <w:rsid w:val="00163DEC"/>
    <w:rsid w:val="001A33B1"/>
    <w:rsid w:val="001E53F8"/>
    <w:rsid w:val="0024220B"/>
    <w:rsid w:val="00264F72"/>
    <w:rsid w:val="00286DBD"/>
    <w:rsid w:val="002A0BAC"/>
    <w:rsid w:val="002C5D68"/>
    <w:rsid w:val="003329BF"/>
    <w:rsid w:val="00351C60"/>
    <w:rsid w:val="0035563E"/>
    <w:rsid w:val="00363BF1"/>
    <w:rsid w:val="003665A8"/>
    <w:rsid w:val="00370EE6"/>
    <w:rsid w:val="003B73EE"/>
    <w:rsid w:val="003F0469"/>
    <w:rsid w:val="004904F0"/>
    <w:rsid w:val="004A5308"/>
    <w:rsid w:val="004B3151"/>
    <w:rsid w:val="00542F3C"/>
    <w:rsid w:val="00581795"/>
    <w:rsid w:val="005B63E9"/>
    <w:rsid w:val="005B6F6F"/>
    <w:rsid w:val="006038EA"/>
    <w:rsid w:val="00637825"/>
    <w:rsid w:val="00715434"/>
    <w:rsid w:val="00733626"/>
    <w:rsid w:val="00753E83"/>
    <w:rsid w:val="0076489D"/>
    <w:rsid w:val="007734BA"/>
    <w:rsid w:val="00793D71"/>
    <w:rsid w:val="00796CED"/>
    <w:rsid w:val="007B412D"/>
    <w:rsid w:val="007E04B5"/>
    <w:rsid w:val="007F4FF5"/>
    <w:rsid w:val="00827CFB"/>
    <w:rsid w:val="008578E9"/>
    <w:rsid w:val="008B2CD8"/>
    <w:rsid w:val="008F5592"/>
    <w:rsid w:val="00936E38"/>
    <w:rsid w:val="009522FE"/>
    <w:rsid w:val="00967A3C"/>
    <w:rsid w:val="009869CA"/>
    <w:rsid w:val="00A02ACA"/>
    <w:rsid w:val="00A2120C"/>
    <w:rsid w:val="00A22B6A"/>
    <w:rsid w:val="00A25389"/>
    <w:rsid w:val="00A30447"/>
    <w:rsid w:val="00A66F26"/>
    <w:rsid w:val="00A7636D"/>
    <w:rsid w:val="00A80139"/>
    <w:rsid w:val="00AF606C"/>
    <w:rsid w:val="00B02FA8"/>
    <w:rsid w:val="00B1300A"/>
    <w:rsid w:val="00B41EBB"/>
    <w:rsid w:val="00BB4EBB"/>
    <w:rsid w:val="00BC1A7B"/>
    <w:rsid w:val="00BF29F0"/>
    <w:rsid w:val="00C52E90"/>
    <w:rsid w:val="00C611B4"/>
    <w:rsid w:val="00C62E25"/>
    <w:rsid w:val="00C71FA1"/>
    <w:rsid w:val="00C77C7F"/>
    <w:rsid w:val="00C90621"/>
    <w:rsid w:val="00CA3302"/>
    <w:rsid w:val="00CE5CE8"/>
    <w:rsid w:val="00D017F1"/>
    <w:rsid w:val="00D51F8E"/>
    <w:rsid w:val="00D669FE"/>
    <w:rsid w:val="00D81ED5"/>
    <w:rsid w:val="00D93CB1"/>
    <w:rsid w:val="00D948BC"/>
    <w:rsid w:val="00D97AB6"/>
    <w:rsid w:val="00DA4983"/>
    <w:rsid w:val="00DE22CC"/>
    <w:rsid w:val="00DF6CA7"/>
    <w:rsid w:val="00E450C3"/>
    <w:rsid w:val="00E57DFA"/>
    <w:rsid w:val="00E9268D"/>
    <w:rsid w:val="00EA4E58"/>
    <w:rsid w:val="00EA5DE4"/>
    <w:rsid w:val="00EB22F9"/>
    <w:rsid w:val="00EE3AA0"/>
    <w:rsid w:val="00F001E7"/>
    <w:rsid w:val="00F133DA"/>
    <w:rsid w:val="00F13C27"/>
    <w:rsid w:val="00F20AF9"/>
    <w:rsid w:val="00F33C97"/>
    <w:rsid w:val="00F47B41"/>
    <w:rsid w:val="00F66DDF"/>
    <w:rsid w:val="00F80C28"/>
    <w:rsid w:val="00FD640F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B9CA"/>
  <w15:docId w15:val="{2774ADB8-733E-4930-9902-CC046D0E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A4E5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US"/>
    </w:rPr>
  </w:style>
  <w:style w:type="paragraph" w:styleId="BodyText">
    <w:name w:val="Body Text"/>
    <w:basedOn w:val="NoParagraphStyle"/>
    <w:link w:val="BodyTextChar"/>
    <w:uiPriority w:val="99"/>
    <w:rsid w:val="00EA4E58"/>
    <w:pPr>
      <w:spacing w:after="115" w:line="280" w:lineRule="atLeast"/>
      <w:jc w:val="both"/>
    </w:pPr>
    <w:rPr>
      <w:rFonts w:ascii="Book Antiqua" w:hAnsi="Book Antiqua" w:cs="Book Antiqua"/>
      <w:sz w:val="22"/>
      <w:szCs w:val="22"/>
    </w:rPr>
  </w:style>
  <w:style w:type="character" w:customStyle="1" w:styleId="BodyTextChar">
    <w:name w:val="Body Text Char"/>
    <w:link w:val="BodyText"/>
    <w:uiPriority w:val="99"/>
    <w:rsid w:val="00EA4E58"/>
    <w:rPr>
      <w:rFonts w:ascii="Book Antiqua" w:hAnsi="Book Antiqua" w:cs="Book Antiqua"/>
      <w:color w:val="000000"/>
      <w:lang w:val="en-GB"/>
    </w:rPr>
  </w:style>
  <w:style w:type="paragraph" w:customStyle="1" w:styleId="Subheadcentre">
    <w:name w:val="Subhead centre"/>
    <w:basedOn w:val="BodyText"/>
    <w:uiPriority w:val="99"/>
    <w:rsid w:val="00EA4E58"/>
    <w:pPr>
      <w:jc w:val="center"/>
    </w:pPr>
    <w:rPr>
      <w:b/>
      <w:bCs/>
      <w:sz w:val="24"/>
      <w:szCs w:val="24"/>
    </w:rPr>
  </w:style>
  <w:style w:type="paragraph" w:styleId="Title">
    <w:name w:val="Title"/>
    <w:basedOn w:val="BodyText"/>
    <w:next w:val="BodyText"/>
    <w:link w:val="TitleChar"/>
    <w:uiPriority w:val="99"/>
    <w:qFormat/>
    <w:rsid w:val="00EA4E58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rsid w:val="00EA4E58"/>
    <w:rPr>
      <w:rFonts w:ascii="Book Antiqua" w:hAnsi="Book Antiqua" w:cs="Book Antiqua"/>
      <w:b/>
      <w:bCs/>
      <w:color w:val="000000"/>
      <w:sz w:val="32"/>
      <w:szCs w:val="32"/>
      <w:lang w:val="en-GB"/>
    </w:rPr>
  </w:style>
  <w:style w:type="paragraph" w:customStyle="1" w:styleId="Subheadlefteleven">
    <w:name w:val="Subhead left eleven"/>
    <w:basedOn w:val="BodyText"/>
    <w:next w:val="BodyText"/>
    <w:uiPriority w:val="99"/>
    <w:rsid w:val="00EA4E58"/>
    <w:pPr>
      <w:spacing w:before="115"/>
    </w:pPr>
    <w:rPr>
      <w:b/>
      <w:bCs/>
    </w:rPr>
  </w:style>
  <w:style w:type="character" w:customStyle="1" w:styleId="greek">
    <w:name w:val="greek"/>
    <w:uiPriority w:val="99"/>
    <w:rsid w:val="00EA4E58"/>
    <w:rPr>
      <w:rFonts w:ascii="Symbol" w:hAnsi="Symbol" w:cs="Symbo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2F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4F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pmarrs</dc:creator>
  <cp:lastModifiedBy>Dave Berry</cp:lastModifiedBy>
  <cp:revision>2</cp:revision>
  <cp:lastPrinted>2025-10-10T17:28:00Z</cp:lastPrinted>
  <dcterms:created xsi:type="dcterms:W3CDTF">2026-01-30T19:22:00Z</dcterms:created>
  <dcterms:modified xsi:type="dcterms:W3CDTF">2026-01-30T19:22:00Z</dcterms:modified>
</cp:coreProperties>
</file>